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CA1E64">
      <w:pPr>
        <w:pStyle w:val="berschrift1"/>
      </w:pPr>
      <w:r>
        <w:t>INCOBS hat PC-Monitore getestet</w:t>
      </w:r>
    </w:p>
    <w:p w:rsidR="00000000" w:rsidRDefault="00CA1E64">
      <w:pPr>
        <w:rPr>
          <w:rFonts w:ascii="Arial" w:hAnsi="Arial" w:cs="Arial"/>
        </w:rPr>
      </w:pPr>
    </w:p>
    <w:p w:rsidR="00000000" w:rsidRDefault="00CA1E64">
      <w:pPr>
        <w:rPr>
          <w:rFonts w:ascii="Arial" w:hAnsi="Arial" w:cs="Arial"/>
        </w:rPr>
      </w:pPr>
      <w:r>
        <w:rPr>
          <w:rFonts w:ascii="Arial" w:hAnsi="Arial" w:cs="Arial"/>
        </w:rPr>
        <w:t>Die Auswahl des Bildschirms ist für Computernutzer mit Seheinschränkung von zentraler Bedeutung. INCOBS – Informationspool Computerhilfsmittel für Blinde und Sehbehinderte hat gemeinsam mit der Stiftung Warentest und dem BF</w:t>
      </w:r>
      <w:r>
        <w:rPr>
          <w:rFonts w:ascii="Arial" w:hAnsi="Arial" w:cs="Arial"/>
        </w:rPr>
        <w:t>W Halle Flachbildschirme auf ihre Eignung für sehbehinderte Menschen getestet.</w:t>
      </w:r>
    </w:p>
    <w:p w:rsidR="00000000" w:rsidRDefault="00CA1E64">
      <w:pPr>
        <w:rPr>
          <w:rFonts w:ascii="Arial" w:hAnsi="Arial" w:cs="Arial"/>
        </w:rPr>
      </w:pPr>
    </w:p>
    <w:p w:rsidR="00000000" w:rsidRDefault="00CA1E64">
      <w:pPr>
        <w:rPr>
          <w:rFonts w:ascii="Arial" w:hAnsi="Arial" w:cs="Arial"/>
        </w:rPr>
      </w:pPr>
      <w:r>
        <w:rPr>
          <w:rFonts w:ascii="Arial" w:hAnsi="Arial" w:cs="Arial"/>
        </w:rPr>
        <w:t>Für Anwender mit erhöhtem Vergrößerungsbedarf ist der Trend zu immer größeren Monitoren von Vorteil. Im Test standen elf Bildschirme im 19- und 22-Zoll-Format,   das sind die z</w:t>
      </w:r>
      <w:r>
        <w:rPr>
          <w:rFonts w:ascii="Arial" w:hAnsi="Arial" w:cs="Arial"/>
        </w:rPr>
        <w:t>ur Zeit marktüblichen Größen. Während sich bei den Notebooks stark glänzende und damit spiegelnde Monitore durchgesetzt haben, sind Flachbildschirme in der Regel mit matten Displays erhältlich. Entsprechend erhielten die elf getesteten matten Bildschirme g</w:t>
      </w:r>
      <w:r>
        <w:rPr>
          <w:rFonts w:ascii="Arial" w:hAnsi="Arial" w:cs="Arial"/>
        </w:rPr>
        <w:t>ute Noten hinsichtlich der Reflexion/Spiegelung.</w:t>
      </w:r>
    </w:p>
    <w:p w:rsidR="00000000" w:rsidRDefault="00CA1E64">
      <w:pPr>
        <w:rPr>
          <w:rFonts w:ascii="Arial" w:hAnsi="Arial" w:cs="Arial"/>
        </w:rPr>
      </w:pPr>
    </w:p>
    <w:p w:rsidR="00000000" w:rsidRDefault="00CA1E64">
      <w:pPr>
        <w:rPr>
          <w:rFonts w:ascii="Arial" w:hAnsi="Arial" w:cs="Arial"/>
        </w:rPr>
      </w:pPr>
      <w:r>
        <w:rPr>
          <w:rFonts w:ascii="Arial" w:hAnsi="Arial" w:cs="Arial"/>
        </w:rPr>
        <w:t xml:space="preserve">Bei der Arbeit mit Vergrößerungssoftware und Bildschirmlesegerät waren allerdings Schwächen festzustellen, der sogenannte Nachzieheffekt machte sich bemerkbar. </w:t>
      </w:r>
    </w:p>
    <w:p w:rsidR="00000000" w:rsidRDefault="00CA1E64">
      <w:pPr>
        <w:rPr>
          <w:rFonts w:ascii="Arial" w:hAnsi="Arial" w:cs="Arial"/>
        </w:rPr>
      </w:pPr>
      <w:r>
        <w:rPr>
          <w:rFonts w:ascii="Arial" w:hAnsi="Arial" w:cs="Arial"/>
        </w:rPr>
        <w:t>Bewegte Objekte, wie z.B. die Laufschrift der</w:t>
      </w:r>
      <w:r>
        <w:rPr>
          <w:rFonts w:ascii="Arial" w:hAnsi="Arial" w:cs="Arial"/>
        </w:rPr>
        <w:t xml:space="preserve"> Vergrößerungssoftware, ziehen dann einen Schleier hinter sich her, das Bild wirkt verschwommen.</w:t>
      </w:r>
    </w:p>
    <w:p w:rsidR="00000000" w:rsidRDefault="00CA1E64">
      <w:pPr>
        <w:rPr>
          <w:rFonts w:ascii="Arial" w:hAnsi="Arial" w:cs="Arial"/>
        </w:rPr>
      </w:pPr>
      <w:r>
        <w:rPr>
          <w:rFonts w:ascii="Arial" w:hAnsi="Arial" w:cs="Arial"/>
        </w:rPr>
        <w:t>Verantwortlich hierfür ist unter anderem die Reaktionszeit des Bildschirms. Je kleiner diese ist, desto schneller kann das Bild wechseln, ohne dass Schlieren e</w:t>
      </w:r>
      <w:r>
        <w:rPr>
          <w:rFonts w:ascii="Arial" w:hAnsi="Arial" w:cs="Arial"/>
        </w:rPr>
        <w:t xml:space="preserve">ntstehen. </w:t>
      </w:r>
    </w:p>
    <w:p w:rsidR="00000000" w:rsidRDefault="00CA1E64">
      <w:pPr>
        <w:rPr>
          <w:rFonts w:ascii="Arial" w:hAnsi="Arial" w:cs="Arial"/>
        </w:rPr>
      </w:pPr>
    </w:p>
    <w:p w:rsidR="00000000" w:rsidRDefault="00CA1E64">
      <w:pPr>
        <w:rPr>
          <w:rFonts w:ascii="Arial" w:hAnsi="Arial" w:cs="Arial"/>
        </w:rPr>
      </w:pPr>
      <w:r>
        <w:rPr>
          <w:rFonts w:ascii="Arial" w:hAnsi="Arial" w:cs="Arial"/>
        </w:rPr>
        <w:t>Die detaillierten Testergebnisse können Sie bei INCOBS im Internet lesen:</w:t>
      </w:r>
    </w:p>
    <w:p w:rsidR="00CA1E64" w:rsidRDefault="00CA1E64">
      <w:pPr>
        <w:rPr>
          <w:rFonts w:ascii="Arial" w:hAnsi="Arial" w:cs="Arial"/>
        </w:rPr>
      </w:pPr>
      <w:hyperlink r:id="rId4" w:history="1">
        <w:r>
          <w:rPr>
            <w:rStyle w:val="Hyperlink"/>
            <w:rFonts w:ascii="Arial" w:hAnsi="Arial" w:cs="Arial"/>
          </w:rPr>
          <w:t>www.incobs.de</w:t>
        </w:r>
      </w:hyperlink>
      <w:r>
        <w:rPr>
          <w:rFonts w:ascii="Arial" w:hAnsi="Arial" w:cs="Arial"/>
        </w:rPr>
        <w:t xml:space="preserve"> unter der Rubrik Monitore.</w:t>
      </w:r>
    </w:p>
    <w:sectPr w:rsidR="00CA1E64">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noPunctuationKerning/>
  <w:characterSpacingControl w:val="doNotCompress"/>
  <w:compat/>
  <w:rsids>
    <w:rsidRoot w:val="00B17FC1"/>
    <w:rsid w:val="00B17FC1"/>
    <w:rsid w:val="00CA1E64"/>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sz w:val="24"/>
      <w:szCs w:val="24"/>
    </w:rPr>
  </w:style>
  <w:style w:type="paragraph" w:styleId="berschrift1">
    <w:name w:val="heading 1"/>
    <w:basedOn w:val="Standard"/>
    <w:next w:val="Standard"/>
    <w:qFormat/>
    <w:pPr>
      <w:keepNext/>
      <w:spacing w:before="240" w:after="60"/>
      <w:outlineLvl w:val="0"/>
    </w:pPr>
    <w:rPr>
      <w:rFonts w:ascii="Arial" w:hAnsi="Arial" w:cs="Arial"/>
      <w:b/>
      <w:bCs/>
      <w:kern w:val="32"/>
      <w:sz w:val="32"/>
      <w:szCs w:val="32"/>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Einzug2">
    <w:name w:val="Body Text Indent 2"/>
    <w:basedOn w:val="Standard"/>
    <w:semiHidden/>
    <w:pPr>
      <w:spacing w:before="100" w:after="100"/>
      <w:ind w:left="708"/>
    </w:pPr>
    <w:rPr>
      <w:rFonts w:ascii="Arial" w:hAnsi="Arial" w:cs="Arial"/>
      <w:b/>
      <w:bCs/>
    </w:rPr>
  </w:style>
  <w:style w:type="character" w:styleId="Hyperlink">
    <w:name w:val="Hyperlink"/>
    <w:basedOn w:val="Absatz-Standardschriftart"/>
    <w:semiHidden/>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incobs.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1248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INCOBS hat PC-Monitore getestet</vt:lpstr>
    </vt:vector>
  </TitlesOfParts>
  <Company>DIAS GmbH</Company>
  <LinksUpToDate>false</LinksUpToDate>
  <CharactersWithSpaces>1443</CharactersWithSpaces>
  <SharedDoc>false</SharedDoc>
  <HLinks>
    <vt:vector size="6" baseType="variant">
      <vt:variant>
        <vt:i4>524358</vt:i4>
      </vt:variant>
      <vt:variant>
        <vt:i4>0</vt:i4>
      </vt:variant>
      <vt:variant>
        <vt:i4>0</vt:i4>
      </vt:variant>
      <vt:variant>
        <vt:i4>5</vt:i4>
      </vt:variant>
      <vt:variant>
        <vt:lpwstr>http://www.incobs.de/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INCOBS hat PC-Monitore getestet</dc:title>
  <dc:creator>clauss</dc:creator>
  <cp:lastModifiedBy>freudenfeld</cp:lastModifiedBy>
  <cp:revision>2</cp:revision>
  <cp:lastPrinted>2008-04-29T11:49:00Z</cp:lastPrinted>
  <dcterms:created xsi:type="dcterms:W3CDTF">2009-06-03T09:11:00Z</dcterms:created>
  <dcterms:modified xsi:type="dcterms:W3CDTF">2009-06-03T09:11:00Z</dcterms:modified>
</cp:coreProperties>
</file>